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4746" w14:textId="0764547F" w:rsidR="00E213FF" w:rsidRPr="001F17FB" w:rsidRDefault="009F3F1C" w:rsidP="001F2E76">
      <w:pPr>
        <w:pStyle w:val="NoSpacing"/>
        <w:jc w:val="right"/>
        <w:rPr>
          <w:rFonts w:ascii="Calibri" w:hAnsi="Calibri" w:cs="Calibri"/>
          <w:sz w:val="24"/>
          <w:szCs w:val="24"/>
        </w:rPr>
      </w:pPr>
      <w:r w:rsidRPr="001F2E76">
        <w:rPr>
          <w:rFonts w:ascii="Calibri" w:hAnsi="Calibri" w:cs="Calibri"/>
          <w:noProof/>
          <w:sz w:val="24"/>
          <w:szCs w:val="24"/>
        </w:rPr>
        <mc:AlternateContent>
          <mc:Choice Requires="wps">
            <w:drawing>
              <wp:anchor distT="45720" distB="45720" distL="114300" distR="114300" simplePos="0" relativeHeight="251659264" behindDoc="1" locked="0" layoutInCell="1" allowOverlap="1" wp14:anchorId="603AA5B3" wp14:editId="7A58F2FB">
                <wp:simplePos x="0" y="0"/>
                <wp:positionH relativeFrom="column">
                  <wp:posOffset>4882515</wp:posOffset>
                </wp:positionH>
                <wp:positionV relativeFrom="paragraph">
                  <wp:posOffset>1905</wp:posOffset>
                </wp:positionV>
                <wp:extent cx="1661160" cy="861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61060"/>
                        </a:xfrm>
                        <a:prstGeom prst="rect">
                          <a:avLst/>
                        </a:prstGeom>
                        <a:noFill/>
                        <a:ln w="9525">
                          <a:noFill/>
                          <a:miter lim="800000"/>
                          <a:headEnd/>
                          <a:tailEnd/>
                        </a:ln>
                      </wps:spPr>
                      <wps:txb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 xml:space="preserve">Contact:  Matthew </w:t>
                            </w:r>
                            <w:proofErr w:type="spellStart"/>
                            <w:r w:rsidRPr="00D7015D">
                              <w:rPr>
                                <w:rFonts w:asciiTheme="majorHAnsi" w:hAnsiTheme="majorHAnsi" w:cstheme="majorHAnsi"/>
                                <w:sz w:val="18"/>
                                <w:szCs w:val="18"/>
                              </w:rPr>
                              <w:t>Poyzer</w:t>
                            </w:r>
                            <w:proofErr w:type="spellEnd"/>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000000" w:rsidP="001F2E76">
                            <w:pPr>
                              <w:rPr>
                                <w:rFonts w:asciiTheme="majorHAnsi" w:hAnsiTheme="majorHAnsi" w:cstheme="majorHAnsi"/>
                                <w:sz w:val="18"/>
                                <w:szCs w:val="18"/>
                              </w:rPr>
                            </w:pPr>
                            <w:hyperlink r:id="rId8"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proofErr w:type="spellStart"/>
                            <w:r w:rsidRPr="00D7015D">
                              <w:rPr>
                                <w:rFonts w:asciiTheme="majorHAnsi" w:hAnsiTheme="majorHAnsi" w:cstheme="majorHAnsi"/>
                                <w:sz w:val="18"/>
                                <w:szCs w:val="18"/>
                              </w:rPr>
                              <w:t>Cell</w:t>
                            </w:r>
                            <w:proofErr w:type="spellEnd"/>
                            <w:r w:rsidRPr="00D7015D">
                              <w:rPr>
                                <w:rFonts w:asciiTheme="majorHAnsi" w:hAnsiTheme="majorHAnsi" w:cstheme="majorHAnsi"/>
                                <w:sz w:val="18"/>
                                <w:szCs w:val="18"/>
                              </w:rPr>
                              <w:t>: (701) 388-6521</w:t>
                            </w:r>
                          </w:p>
                          <w:p w14:paraId="1E0F8AB7" w14:textId="4DCB1BC6" w:rsidR="001F2E76" w:rsidRDefault="001F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AA5B3" id="_x0000_t202" coordsize="21600,21600" o:spt="202" path="m,l,21600r21600,l21600,xe">
                <v:stroke joinstyle="miter"/>
                <v:path gradientshapeok="t" o:connecttype="rect"/>
              </v:shapetype>
              <v:shape id="Text Box 2" o:spid="_x0000_s1026" type="#_x0000_t202" style="position:absolute;left:0;text-align:left;margin-left:384.45pt;margin-top:.15pt;width:130.8pt;height:6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" filled="f" stroked="f">
                <v:textbo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Contact:  Matthew Poyzer</w:t>
                      </w:r>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000000" w:rsidP="001F2E76">
                      <w:pPr>
                        <w:rPr>
                          <w:rFonts w:asciiTheme="majorHAnsi" w:hAnsiTheme="majorHAnsi" w:cstheme="majorHAnsi"/>
                          <w:sz w:val="18"/>
                          <w:szCs w:val="18"/>
                        </w:rPr>
                      </w:pPr>
                      <w:hyperlink r:id="rId9"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v:textbox>
                <w10:wrap type="square"/>
              </v:shape>
            </w:pict>
          </mc:Fallback>
        </mc:AlternateContent>
      </w:r>
    </w:p>
    <w:p w14:paraId="59095B68" w14:textId="77777777" w:rsidR="009F3F1C" w:rsidRDefault="009F3F1C" w:rsidP="00D33A65">
      <w:pPr>
        <w:pStyle w:val="NoSpacing"/>
        <w:rPr>
          <w:rFonts w:ascii="Calibri" w:hAnsi="Calibri" w:cs="Calibri"/>
          <w:sz w:val="24"/>
          <w:szCs w:val="24"/>
        </w:rPr>
      </w:pPr>
    </w:p>
    <w:p w14:paraId="0C791E36" w14:textId="6624173D" w:rsidR="001857DC" w:rsidRDefault="001857DC" w:rsidP="00D33A65">
      <w:pPr>
        <w:pStyle w:val="NoSpacing"/>
        <w:rPr>
          <w:rFonts w:ascii="Calibri" w:hAnsi="Calibri" w:cs="Calibri"/>
          <w:sz w:val="24"/>
          <w:szCs w:val="24"/>
        </w:rPr>
      </w:pPr>
    </w:p>
    <w:p w14:paraId="119C67D7" w14:textId="38484D11" w:rsidR="00265CF1" w:rsidRDefault="00265CF1" w:rsidP="00D33A65">
      <w:pPr>
        <w:pStyle w:val="NoSpacing"/>
        <w:rPr>
          <w:rFonts w:ascii="Calibri" w:hAnsi="Calibri" w:cs="Calibri"/>
          <w:sz w:val="24"/>
          <w:szCs w:val="24"/>
        </w:rPr>
      </w:pPr>
    </w:p>
    <w:p w14:paraId="48C1543A" w14:textId="77777777" w:rsidR="00265CF1" w:rsidRDefault="00265CF1" w:rsidP="00D33A65">
      <w:pPr>
        <w:pStyle w:val="NoSpacing"/>
        <w:rPr>
          <w:rFonts w:ascii="Calibri" w:hAnsi="Calibri" w:cs="Calibri"/>
          <w:sz w:val="24"/>
          <w:szCs w:val="24"/>
        </w:rPr>
      </w:pPr>
    </w:p>
    <w:p w14:paraId="14F5FE03" w14:textId="77777777" w:rsidR="001857DC" w:rsidRDefault="001857DC" w:rsidP="00D33A65">
      <w:pPr>
        <w:pStyle w:val="NoSpacing"/>
        <w:rPr>
          <w:rFonts w:ascii="Calibri" w:hAnsi="Calibri" w:cs="Calibri"/>
          <w:sz w:val="24"/>
          <w:szCs w:val="24"/>
        </w:rPr>
      </w:pPr>
    </w:p>
    <w:p w14:paraId="37189D8E" w14:textId="3E5867AB" w:rsidR="004849EB" w:rsidRPr="004849EB" w:rsidRDefault="004849EB" w:rsidP="004849EB">
      <w:pPr>
        <w:pStyle w:val="NoSpacing"/>
        <w:jc w:val="center"/>
        <w:rPr>
          <w:rFonts w:ascii="Calibri" w:hAnsi="Calibri" w:cs="Calibri"/>
          <w:b/>
        </w:rPr>
      </w:pPr>
      <w:r w:rsidRPr="004849EB">
        <w:rPr>
          <w:rFonts w:ascii="Calibri" w:hAnsi="Calibri" w:cs="Calibri"/>
          <w:b/>
        </w:rPr>
        <w:t xml:space="preserve">Introducing the D1105 P2 Hybrid Engine </w:t>
      </w:r>
      <w:r w:rsidR="0016340D" w:rsidRPr="004849EB">
        <w:rPr>
          <w:rFonts w:ascii="Calibri" w:hAnsi="Calibri" w:cs="Calibri"/>
          <w:b/>
        </w:rPr>
        <w:t>from</w:t>
      </w:r>
      <w:r w:rsidRPr="004849EB">
        <w:rPr>
          <w:rFonts w:ascii="Calibri" w:hAnsi="Calibri" w:cs="Calibri"/>
          <w:b/>
        </w:rPr>
        <w:t xml:space="preserve"> Kubota</w:t>
      </w:r>
    </w:p>
    <w:p w14:paraId="4661288D" w14:textId="77777777" w:rsidR="004849EB" w:rsidRPr="004849EB" w:rsidRDefault="004849EB" w:rsidP="004849EB">
      <w:pPr>
        <w:pStyle w:val="NoSpacing"/>
        <w:jc w:val="center"/>
        <w:rPr>
          <w:rFonts w:ascii="Calibri" w:hAnsi="Calibri" w:cs="Calibri"/>
          <w:bCs/>
          <w:i/>
          <w:iCs/>
        </w:rPr>
      </w:pPr>
      <w:r w:rsidRPr="004849EB">
        <w:rPr>
          <w:rFonts w:ascii="Calibri" w:hAnsi="Calibri" w:cs="Calibri"/>
          <w:bCs/>
          <w:i/>
          <w:iCs/>
        </w:rPr>
        <w:t xml:space="preserve">The switch between engine and electric motor drive for your application </w:t>
      </w:r>
      <w:proofErr w:type="gramStart"/>
      <w:r w:rsidRPr="004849EB">
        <w:rPr>
          <w:rFonts w:ascii="Calibri" w:hAnsi="Calibri" w:cs="Calibri"/>
          <w:bCs/>
          <w:i/>
          <w:iCs/>
        </w:rPr>
        <w:t>needs</w:t>
      </w:r>
      <w:proofErr w:type="gramEnd"/>
    </w:p>
    <w:p w14:paraId="185D8C81" w14:textId="77777777" w:rsidR="004849EB" w:rsidRPr="004849EB" w:rsidRDefault="004849EB" w:rsidP="004849EB">
      <w:pPr>
        <w:pStyle w:val="NoSpacing"/>
        <w:jc w:val="center"/>
        <w:rPr>
          <w:rFonts w:ascii="Calibri" w:hAnsi="Calibri" w:cs="Calibri"/>
        </w:rPr>
      </w:pPr>
    </w:p>
    <w:p w14:paraId="57E3FE30" w14:textId="77777777" w:rsidR="004849EB" w:rsidRPr="004849EB" w:rsidRDefault="004849EB" w:rsidP="0016340D">
      <w:pPr>
        <w:pStyle w:val="NoSpacing"/>
        <w:jc w:val="center"/>
        <w:rPr>
          <w:rFonts w:ascii="Calibri" w:hAnsi="Calibri" w:cs="Calibri"/>
        </w:rPr>
      </w:pPr>
      <w:r w:rsidRPr="004849EB">
        <w:rPr>
          <w:rFonts w:ascii="Calibri" w:hAnsi="Calibri" w:cs="Calibri"/>
          <w:noProof/>
        </w:rPr>
        <w:drawing>
          <wp:inline distT="0" distB="0" distL="0" distR="0" wp14:anchorId="672A2619" wp14:editId="5704851E">
            <wp:extent cx="4160423" cy="207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6737" cy="2084592"/>
                    </a:xfrm>
                    <a:prstGeom prst="rect">
                      <a:avLst/>
                    </a:prstGeom>
                    <a:noFill/>
                    <a:ln>
                      <a:noFill/>
                    </a:ln>
                  </pic:spPr>
                </pic:pic>
              </a:graphicData>
            </a:graphic>
          </wp:inline>
        </w:drawing>
      </w:r>
    </w:p>
    <w:p w14:paraId="609B62A9" w14:textId="77777777" w:rsidR="004849EB" w:rsidRPr="004849EB" w:rsidRDefault="004849EB" w:rsidP="004849EB">
      <w:pPr>
        <w:pStyle w:val="NoSpacing"/>
        <w:rPr>
          <w:rFonts w:ascii="Calibri" w:hAnsi="Calibri" w:cs="Calibri"/>
        </w:rPr>
      </w:pPr>
    </w:p>
    <w:p w14:paraId="4424C476" w14:textId="77777777" w:rsidR="004849EB" w:rsidRPr="004849EB" w:rsidRDefault="004849EB" w:rsidP="004849EB">
      <w:pPr>
        <w:pStyle w:val="NoSpacing"/>
        <w:rPr>
          <w:rFonts w:ascii="Calibri" w:hAnsi="Calibri" w:cs="Calibri"/>
        </w:rPr>
      </w:pPr>
    </w:p>
    <w:p w14:paraId="5191BF41" w14:textId="61882C45" w:rsidR="004849EB" w:rsidRPr="004849EB" w:rsidRDefault="004849EB" w:rsidP="004849EB">
      <w:pPr>
        <w:pStyle w:val="NoSpacing"/>
        <w:rPr>
          <w:rFonts w:ascii="Calibri" w:hAnsi="Calibri" w:cs="Calibri"/>
        </w:rPr>
      </w:pPr>
      <w:r w:rsidRPr="004849EB">
        <w:rPr>
          <w:rFonts w:ascii="Calibri" w:hAnsi="Calibri" w:cs="Calibri"/>
        </w:rPr>
        <w:t>LAS VEGAS (March 1, 2023) – As Kubota gears up for CONEXPO 2023 in March, they stand on their commitment to a carbon neutral future</w:t>
      </w:r>
      <w:r w:rsidR="00251532">
        <w:rPr>
          <w:rFonts w:ascii="Calibri" w:hAnsi="Calibri" w:cs="Calibri"/>
        </w:rPr>
        <w:t>.</w:t>
      </w:r>
    </w:p>
    <w:p w14:paraId="5F62F907" w14:textId="77777777" w:rsidR="004849EB" w:rsidRPr="004849EB" w:rsidRDefault="004849EB" w:rsidP="004849EB">
      <w:pPr>
        <w:pStyle w:val="NoSpacing"/>
        <w:rPr>
          <w:rFonts w:ascii="Calibri" w:hAnsi="Calibri" w:cs="Calibri"/>
        </w:rPr>
      </w:pPr>
    </w:p>
    <w:p w14:paraId="72F86844" w14:textId="3AD90A04" w:rsidR="004849EB" w:rsidRPr="004849EB" w:rsidRDefault="004849EB" w:rsidP="004849EB">
      <w:pPr>
        <w:pStyle w:val="NoSpacing"/>
        <w:rPr>
          <w:rFonts w:ascii="Calibri" w:hAnsi="Calibri" w:cs="Calibri"/>
        </w:rPr>
      </w:pPr>
      <w:r w:rsidRPr="004849EB">
        <w:rPr>
          <w:rFonts w:ascii="Calibri" w:hAnsi="Calibri" w:cs="Calibri"/>
        </w:rPr>
        <w:t xml:space="preserve">With Kubota’s new D1105 P2 Hybrid system, the company has continued to build on this investment, earning trust among many end users and equipment manufacturers. Kubota is proud to introduce the D1105 P2 Hybrid engine as a power source complying with EPA/CARB Tier 4 + EU Stage V. The engine was first introduced at the </w:t>
      </w:r>
      <w:proofErr w:type="spellStart"/>
      <w:r w:rsidRPr="004849EB">
        <w:rPr>
          <w:rFonts w:ascii="Calibri" w:hAnsi="Calibri" w:cs="Calibri"/>
        </w:rPr>
        <w:t>Bauma</w:t>
      </w:r>
      <w:proofErr w:type="spellEnd"/>
      <w:r w:rsidRPr="004849EB">
        <w:rPr>
          <w:rFonts w:ascii="Calibri" w:hAnsi="Calibri" w:cs="Calibri"/>
        </w:rPr>
        <w:t xml:space="preserve"> 2022 show in Germany however, Kubota is excited to announce its debut in the states for CONEXPO 2023!</w:t>
      </w:r>
    </w:p>
    <w:p w14:paraId="3EC4FA08" w14:textId="77777777" w:rsidR="004849EB" w:rsidRPr="004849EB" w:rsidRDefault="004849EB" w:rsidP="004849EB">
      <w:pPr>
        <w:pStyle w:val="NoSpacing"/>
        <w:rPr>
          <w:rFonts w:ascii="Calibri" w:hAnsi="Calibri" w:cs="Calibri"/>
        </w:rPr>
      </w:pPr>
    </w:p>
    <w:p w14:paraId="25B8CC2A" w14:textId="77777777" w:rsidR="004849EB" w:rsidRPr="004849EB" w:rsidRDefault="004849EB" w:rsidP="004849EB">
      <w:pPr>
        <w:pStyle w:val="NoSpacing"/>
        <w:rPr>
          <w:rFonts w:ascii="Calibri" w:hAnsi="Calibri" w:cs="Calibri"/>
          <w:b/>
          <w:bCs/>
        </w:rPr>
      </w:pPr>
      <w:r w:rsidRPr="004849EB">
        <w:rPr>
          <w:rFonts w:ascii="Calibri" w:hAnsi="Calibri" w:cs="Calibri"/>
          <w:b/>
          <w:bCs/>
        </w:rPr>
        <w:t>What to expect in the D1105 P2 Hybrid engine</w:t>
      </w:r>
    </w:p>
    <w:p w14:paraId="3D7D3722" w14:textId="77777777" w:rsidR="004849EB" w:rsidRPr="004849EB" w:rsidRDefault="004849EB" w:rsidP="004849EB">
      <w:pPr>
        <w:pStyle w:val="NoSpacing"/>
        <w:rPr>
          <w:rFonts w:ascii="Calibri" w:hAnsi="Calibri" w:cs="Calibri"/>
        </w:rPr>
      </w:pPr>
    </w:p>
    <w:p w14:paraId="07B8DEF5" w14:textId="089ACDC8" w:rsidR="004849EB" w:rsidRPr="004849EB" w:rsidRDefault="004849EB" w:rsidP="004849EB">
      <w:pPr>
        <w:pStyle w:val="NoSpacing"/>
        <w:rPr>
          <w:rFonts w:ascii="Calibri" w:hAnsi="Calibri" w:cs="Calibri"/>
        </w:rPr>
      </w:pPr>
      <w:r w:rsidRPr="004849EB">
        <w:rPr>
          <w:rFonts w:ascii="Calibri" w:hAnsi="Calibri" w:cs="Calibri"/>
        </w:rPr>
        <w:t xml:space="preserve">Offering a rated output of 28.4 HP (18.5 kW) at 3000 rpm, this engine comes with a powerful punch. The newly developed P2 Hybrid system from Kubota offers the ability to switch between engine drive and </w:t>
      </w:r>
      <w:r w:rsidR="008C0A30" w:rsidRPr="004F09E6">
        <w:rPr>
          <w:rFonts w:ascii="Calibri" w:hAnsi="Calibri" w:cs="Calibri"/>
        </w:rPr>
        <w:t>electric</w:t>
      </w:r>
      <w:r w:rsidR="008C0A30">
        <w:rPr>
          <w:rFonts w:ascii="Calibri" w:hAnsi="Calibri" w:cs="Calibri"/>
        </w:rPr>
        <w:t xml:space="preserve"> </w:t>
      </w:r>
      <w:r w:rsidRPr="004849EB">
        <w:rPr>
          <w:rFonts w:ascii="Calibri" w:hAnsi="Calibri" w:cs="Calibri"/>
        </w:rPr>
        <w:t xml:space="preserve">motor drive while in operation. The engine can be used when moving between locations, but if there are areas where emissions or noise are a concern, the engine can be stopped and switched to the electric motor. </w:t>
      </w:r>
    </w:p>
    <w:p w14:paraId="5A4E1B0B" w14:textId="77777777" w:rsidR="004849EB" w:rsidRPr="004849EB" w:rsidRDefault="004849EB" w:rsidP="004849EB">
      <w:pPr>
        <w:pStyle w:val="NoSpacing"/>
        <w:rPr>
          <w:rFonts w:ascii="Calibri" w:hAnsi="Calibri" w:cs="Calibri"/>
        </w:rPr>
      </w:pPr>
    </w:p>
    <w:p w14:paraId="59FAB488" w14:textId="5E044BC7" w:rsidR="00637DC4" w:rsidRDefault="004849EB" w:rsidP="004849EB">
      <w:pPr>
        <w:pStyle w:val="NoSpacing"/>
        <w:rPr>
          <w:rFonts w:ascii="Calibri" w:hAnsi="Calibri" w:cs="Calibri"/>
        </w:rPr>
      </w:pPr>
      <w:r w:rsidRPr="004849EB">
        <w:rPr>
          <w:rFonts w:ascii="Calibri" w:hAnsi="Calibri" w:cs="Calibri"/>
        </w:rPr>
        <w:t xml:space="preserve">The D1105 P2 Hybrid offers a one-way clutch that is incorporated into the Kubota supplied gearbox, reducing the system’s overall weight and size, which is approximately 7.9 inches in width. The clutch is </w:t>
      </w:r>
      <w:r w:rsidR="008C0A30" w:rsidRPr="004F09E6">
        <w:rPr>
          <w:rFonts w:ascii="Calibri" w:hAnsi="Calibri" w:cs="Calibri"/>
        </w:rPr>
        <w:t>also</w:t>
      </w:r>
      <w:r w:rsidR="008C0A30">
        <w:rPr>
          <w:rFonts w:ascii="Calibri" w:hAnsi="Calibri" w:cs="Calibri"/>
        </w:rPr>
        <w:t xml:space="preserve"> </w:t>
      </w:r>
      <w:r w:rsidRPr="004849EB">
        <w:rPr>
          <w:rFonts w:ascii="Calibri" w:hAnsi="Calibri" w:cs="Calibri"/>
        </w:rPr>
        <w:t>provided by Kubota, allowing more flexibility in the application design. A hydraulic pump can then be mounted to the gearbox to withdraw power. The start of production on the D1105 P2 Hybrid is scheduled for 2025.</w:t>
      </w:r>
    </w:p>
    <w:p w14:paraId="01705E20" w14:textId="01ECA338" w:rsidR="004849EB" w:rsidRPr="004849EB" w:rsidRDefault="004849EB" w:rsidP="004849EB">
      <w:pPr>
        <w:pStyle w:val="NoSpacing"/>
        <w:rPr>
          <w:rFonts w:ascii="Calibri" w:hAnsi="Calibri" w:cs="Calibri"/>
        </w:rPr>
      </w:pPr>
      <w:r w:rsidRPr="004849EB">
        <w:rPr>
          <w:rFonts w:ascii="Calibri" w:hAnsi="Calibri" w:cs="Calibri"/>
        </w:rPr>
        <w:lastRenderedPageBreak/>
        <w:t xml:space="preserve">Learn more about the D1105 P2 Hybrid </w:t>
      </w:r>
      <w:hyperlink r:id="rId11" w:history="1">
        <w:r w:rsidRPr="004849EB">
          <w:rPr>
            <w:rStyle w:val="Hyperlink"/>
            <w:rFonts w:ascii="Calibri" w:hAnsi="Calibri" w:cs="Calibri"/>
          </w:rPr>
          <w:t>here</w:t>
        </w:r>
      </w:hyperlink>
      <w:r w:rsidRPr="004849EB">
        <w:rPr>
          <w:rFonts w:ascii="Calibri" w:hAnsi="Calibri" w:cs="Calibri"/>
        </w:rPr>
        <w:t>.</w:t>
      </w:r>
    </w:p>
    <w:p w14:paraId="04F1F816" w14:textId="77777777" w:rsidR="00C53D00" w:rsidRPr="004849EB" w:rsidRDefault="00C53D00" w:rsidP="004849EB">
      <w:pPr>
        <w:pStyle w:val="NoSpacing"/>
        <w:rPr>
          <w:rFonts w:ascii="Calibri" w:hAnsi="Calibri" w:cs="Calibri"/>
          <w:b/>
          <w:bCs/>
        </w:rPr>
      </w:pPr>
    </w:p>
    <w:p w14:paraId="1A2BA9AE" w14:textId="77777777" w:rsidR="004849EB" w:rsidRPr="004849EB" w:rsidRDefault="004849EB" w:rsidP="004849EB">
      <w:pPr>
        <w:pStyle w:val="NoSpacing"/>
        <w:rPr>
          <w:rFonts w:ascii="Calibri" w:hAnsi="Calibri" w:cs="Calibri"/>
          <w:b/>
          <w:bCs/>
        </w:rPr>
      </w:pPr>
      <w:r w:rsidRPr="004849EB">
        <w:rPr>
          <w:rFonts w:ascii="Calibri" w:hAnsi="Calibri" w:cs="Calibri"/>
          <w:b/>
          <w:bCs/>
        </w:rPr>
        <w:t>CONEXPO 2023</w:t>
      </w:r>
    </w:p>
    <w:p w14:paraId="5D03ABC8" w14:textId="77777777" w:rsidR="004849EB" w:rsidRPr="004849EB" w:rsidRDefault="004849EB" w:rsidP="004849EB">
      <w:pPr>
        <w:pStyle w:val="NoSpacing"/>
        <w:rPr>
          <w:rFonts w:ascii="Calibri" w:hAnsi="Calibri" w:cs="Calibri"/>
        </w:rPr>
      </w:pPr>
    </w:p>
    <w:p w14:paraId="70E20918" w14:textId="6F189C2C" w:rsidR="004849EB" w:rsidRPr="004849EB" w:rsidRDefault="004849EB" w:rsidP="004849EB">
      <w:pPr>
        <w:pStyle w:val="NoSpacing"/>
        <w:rPr>
          <w:rFonts w:ascii="Calibri" w:hAnsi="Calibri" w:cs="Calibri"/>
        </w:rPr>
      </w:pPr>
      <w:r w:rsidRPr="004849EB">
        <w:rPr>
          <w:rFonts w:ascii="Calibri" w:hAnsi="Calibri" w:cs="Calibri"/>
        </w:rPr>
        <w:t>We look forward to seeing you at the upcoming CONEXPO 2023 exhibition in Las Vegas! Kubota</w:t>
      </w:r>
      <w:r w:rsidR="00392435">
        <w:rPr>
          <w:rFonts w:ascii="Calibri" w:hAnsi="Calibri" w:cs="Calibri"/>
        </w:rPr>
        <w:t xml:space="preserve"> </w:t>
      </w:r>
      <w:r w:rsidRPr="004849EB">
        <w:rPr>
          <w:rFonts w:ascii="Calibri" w:hAnsi="Calibri" w:cs="Calibri"/>
        </w:rPr>
        <w:t>will be showcasing an impressive display at booth S84415 starting March 14.</w:t>
      </w:r>
    </w:p>
    <w:p w14:paraId="1DD8BAD3" w14:textId="324DBF32" w:rsidR="004849EB" w:rsidRDefault="004849EB" w:rsidP="004849EB">
      <w:pPr>
        <w:pStyle w:val="NoSpacing"/>
        <w:rPr>
          <w:rFonts w:ascii="Calibri" w:hAnsi="Calibri" w:cs="Calibri"/>
        </w:rPr>
      </w:pPr>
    </w:p>
    <w:p w14:paraId="6BACAC17" w14:textId="77777777" w:rsidR="00C53D00" w:rsidRPr="004849EB" w:rsidRDefault="00C53D00" w:rsidP="004849EB">
      <w:pPr>
        <w:pStyle w:val="NoSpacing"/>
        <w:rPr>
          <w:rFonts w:ascii="Calibri" w:hAnsi="Calibri" w:cs="Calibri"/>
          <w:b/>
        </w:rPr>
      </w:pPr>
    </w:p>
    <w:p w14:paraId="1E83FB82" w14:textId="77777777" w:rsidR="004849EB" w:rsidRPr="004849EB" w:rsidRDefault="004849EB" w:rsidP="004849EB">
      <w:pPr>
        <w:pStyle w:val="NoSpacing"/>
        <w:rPr>
          <w:rFonts w:ascii="Calibri" w:hAnsi="Calibri" w:cs="Calibri"/>
          <w:b/>
        </w:rPr>
      </w:pPr>
      <w:r w:rsidRPr="004849EB">
        <w:rPr>
          <w:rFonts w:ascii="Calibri" w:hAnsi="Calibri" w:cs="Calibri"/>
          <w:b/>
        </w:rPr>
        <w:t>ABOUT KUBOTA ENGINE AMERICA:</w:t>
      </w:r>
    </w:p>
    <w:p w14:paraId="48546F4F" w14:textId="77777777" w:rsidR="004849EB" w:rsidRPr="004849EB" w:rsidRDefault="004849EB" w:rsidP="004849EB">
      <w:pPr>
        <w:pStyle w:val="NoSpacing"/>
        <w:rPr>
          <w:rFonts w:ascii="Calibri" w:hAnsi="Calibri" w:cs="Calibri"/>
          <w:i/>
        </w:rPr>
      </w:pPr>
      <w:r w:rsidRPr="004849EB">
        <w:rPr>
          <w:rFonts w:ascii="Calibri" w:hAnsi="Calibri" w:cs="Calibri"/>
          <w:i/>
        </w:rPr>
        <w:t>Kubota Engine America (KEA) started as an engine division of Kubota Tractor Corporation in 1982.  The Engine Division was dedicated to the sales and reinforcement of technical support of the expanding industrial diesel engine market in the United States. Kubota Corporation</w:t>
      </w:r>
    </w:p>
    <w:p w14:paraId="6A3F15AB" w14:textId="77777777" w:rsidR="004849EB" w:rsidRPr="004849EB" w:rsidRDefault="004849EB" w:rsidP="004849EB">
      <w:pPr>
        <w:pStyle w:val="NoSpacing"/>
        <w:rPr>
          <w:rFonts w:ascii="Calibri" w:hAnsi="Calibri" w:cs="Calibri"/>
        </w:rPr>
      </w:pPr>
      <w:r w:rsidRPr="004849EB">
        <w:rPr>
          <w:rFonts w:ascii="Calibri" w:hAnsi="Calibri" w:cs="Calibri"/>
          <w:i/>
        </w:rPr>
        <w:t xml:space="preserve">and KEA pioneered the compact, high-density diesel market as an alternative to small gasoline engines. In response to the continued rise in diesel engine demand in the US market, KEA was formed in 1998 as an independent company and a subsidiary of Kubota Corporation and is headquartered in Lincolnshire, Illinois. Kubota is the world’s leading manufacturer of both compact diesel and gasoline engines, for industrial, agricultural, construction and generator applications. The company has built an extensive engine and generator distribution network with more than 800 dealers in North America, South </w:t>
      </w:r>
      <w:proofErr w:type="gramStart"/>
      <w:r w:rsidRPr="004849EB">
        <w:rPr>
          <w:rFonts w:ascii="Calibri" w:hAnsi="Calibri" w:cs="Calibri"/>
          <w:i/>
        </w:rPr>
        <w:t>America</w:t>
      </w:r>
      <w:proofErr w:type="gramEnd"/>
      <w:r w:rsidRPr="004849EB">
        <w:rPr>
          <w:rFonts w:ascii="Calibri" w:hAnsi="Calibri" w:cs="Calibri"/>
          <w:i/>
        </w:rPr>
        <w:t xml:space="preserve"> and the Caribbean to support its customer base. </w:t>
      </w:r>
      <w:r w:rsidRPr="004849EB">
        <w:rPr>
          <w:rFonts w:ascii="Calibri" w:hAnsi="Calibri" w:cs="Calibri"/>
          <w:i/>
          <w:iCs/>
        </w:rPr>
        <w:t>Kubota prides itself on its track record for reliability and engineering that fulfills its “For Earth, For Life” philosophy.</w:t>
      </w:r>
    </w:p>
    <w:p w14:paraId="112F3783" w14:textId="77777777" w:rsidR="004849EB" w:rsidRPr="004849EB" w:rsidRDefault="004849EB" w:rsidP="004849EB">
      <w:pPr>
        <w:pStyle w:val="NoSpacing"/>
        <w:rPr>
          <w:rFonts w:ascii="Calibri" w:hAnsi="Calibri" w:cs="Calibri"/>
        </w:rPr>
      </w:pPr>
    </w:p>
    <w:p w14:paraId="5B714FC4" w14:textId="77777777" w:rsidR="004849EB" w:rsidRPr="004849EB" w:rsidRDefault="004849EB" w:rsidP="004849EB">
      <w:pPr>
        <w:pStyle w:val="NoSpacing"/>
        <w:rPr>
          <w:rFonts w:ascii="Calibri" w:hAnsi="Calibri" w:cs="Calibri"/>
        </w:rPr>
      </w:pPr>
      <w:r w:rsidRPr="004849EB">
        <w:rPr>
          <w:rFonts w:ascii="Calibri" w:hAnsi="Calibri" w:cs="Calibri"/>
        </w:rPr>
        <w:t xml:space="preserve">WEBSITE: </w:t>
      </w:r>
      <w:hyperlink r:id="rId12" w:history="1">
        <w:r w:rsidRPr="004849EB">
          <w:rPr>
            <w:rStyle w:val="Hyperlink"/>
            <w:rFonts w:ascii="Calibri" w:hAnsi="Calibri" w:cs="Calibri"/>
          </w:rPr>
          <w:t>kubotaengine.com</w:t>
        </w:r>
      </w:hyperlink>
    </w:p>
    <w:p w14:paraId="250DEE5E" w14:textId="77777777" w:rsidR="004849EB" w:rsidRPr="004849EB" w:rsidRDefault="004849EB" w:rsidP="004849EB">
      <w:pPr>
        <w:pStyle w:val="NoSpacing"/>
        <w:rPr>
          <w:rFonts w:ascii="Calibri" w:hAnsi="Calibri" w:cs="Calibri"/>
        </w:rPr>
      </w:pPr>
      <w:r w:rsidRPr="004849EB">
        <w:rPr>
          <w:rFonts w:ascii="Calibri" w:hAnsi="Calibri" w:cs="Calibri"/>
        </w:rPr>
        <w:t xml:space="preserve">FACEBOOK: </w:t>
      </w:r>
      <w:hyperlink r:id="rId13" w:history="1">
        <w:r w:rsidRPr="004849EB">
          <w:rPr>
            <w:rStyle w:val="Hyperlink"/>
            <w:rFonts w:ascii="Calibri" w:hAnsi="Calibri" w:cs="Calibri"/>
          </w:rPr>
          <w:t>Kubota Engine America</w:t>
        </w:r>
      </w:hyperlink>
    </w:p>
    <w:p w14:paraId="3AADB4A9" w14:textId="77777777" w:rsidR="00C53D00" w:rsidRDefault="00C53D00" w:rsidP="004849EB">
      <w:pPr>
        <w:pStyle w:val="NoSpacing"/>
        <w:rPr>
          <w:rFonts w:ascii="Calibri" w:hAnsi="Calibri" w:cs="Calibri"/>
        </w:rPr>
      </w:pPr>
    </w:p>
    <w:p w14:paraId="227E4FA9" w14:textId="5A52EF28" w:rsidR="004849EB" w:rsidRPr="004849EB" w:rsidRDefault="004849EB" w:rsidP="006719BD">
      <w:pPr>
        <w:pStyle w:val="NoSpacing"/>
        <w:jc w:val="center"/>
        <w:rPr>
          <w:rFonts w:ascii="Calibri" w:hAnsi="Calibri" w:cs="Calibri"/>
        </w:rPr>
      </w:pPr>
      <w:r w:rsidRPr="004849EB">
        <w:rPr>
          <w:rFonts w:ascii="Calibri" w:hAnsi="Calibri" w:cs="Calibri"/>
        </w:rPr>
        <w:t>#  #  #</w:t>
      </w:r>
    </w:p>
    <w:p w14:paraId="62C2D31F" w14:textId="77777777" w:rsidR="004849EB" w:rsidRPr="004849EB" w:rsidRDefault="004849EB" w:rsidP="004849EB">
      <w:pPr>
        <w:pStyle w:val="NoSpacing"/>
        <w:rPr>
          <w:rFonts w:ascii="Calibri" w:hAnsi="Calibri" w:cs="Calibri"/>
        </w:rPr>
      </w:pPr>
    </w:p>
    <w:p w14:paraId="3C699427" w14:textId="77777777" w:rsidR="001B2DFA" w:rsidRPr="001F17FB" w:rsidRDefault="001B2DFA" w:rsidP="00D33A65">
      <w:pPr>
        <w:pStyle w:val="NoSpacing"/>
        <w:rPr>
          <w:rFonts w:ascii="Calibri" w:hAnsi="Calibri" w:cs="Calibri"/>
          <w:sz w:val="24"/>
          <w:szCs w:val="24"/>
        </w:rPr>
      </w:pPr>
    </w:p>
    <w:sectPr w:rsidR="001B2DFA" w:rsidRPr="001F17FB" w:rsidSect="001A2B27">
      <w:headerReference w:type="default" r:id="rId14"/>
      <w:footerReference w:type="default" r:id="rId15"/>
      <w:pgSz w:w="12240" w:h="15840"/>
      <w:pgMar w:top="2160" w:right="1800" w:bottom="135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4E28" w14:textId="77777777" w:rsidR="00DB1C82" w:rsidRDefault="00DB1C82" w:rsidP="00881E41">
      <w:r>
        <w:separator/>
      </w:r>
    </w:p>
  </w:endnote>
  <w:endnote w:type="continuationSeparator" w:id="0">
    <w:p w14:paraId="11791E6C" w14:textId="77777777" w:rsidR="00DB1C82" w:rsidRDefault="00DB1C82"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832" w14:textId="55781B04" w:rsidR="00881E41" w:rsidRDefault="00445EDD" w:rsidP="00D30915">
    <w:pPr>
      <w:pStyle w:val="Footer"/>
      <w:ind w:left="-1800"/>
    </w:pPr>
    <w:r>
      <w:rPr>
        <w:noProof/>
      </w:rPr>
      <w:drawing>
        <wp:anchor distT="0" distB="0" distL="114300" distR="114300" simplePos="0" relativeHeight="251658240" behindDoc="0" locked="0" layoutInCell="1" allowOverlap="1" wp14:anchorId="7940678A" wp14:editId="407E2F3E">
          <wp:simplePos x="0" y="0"/>
          <wp:positionH relativeFrom="column">
            <wp:posOffset>-1057275</wp:posOffset>
          </wp:positionH>
          <wp:positionV relativeFrom="paragraph">
            <wp:posOffset>-621665</wp:posOffset>
          </wp:positionV>
          <wp:extent cx="7458075" cy="352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ooterDoc.pdf"/>
                  <pic:cNvPicPr/>
                </pic:nvPicPr>
                <pic:blipFill rotWithShape="1">
                  <a:blip r:embed="rId1">
                    <a:extLst>
                      <a:ext uri="{28A0092B-C50C-407E-A947-70E740481C1C}">
                        <a14:useLocalDpi xmlns:a14="http://schemas.microsoft.com/office/drawing/2010/main" val="0"/>
                      </a:ext>
                    </a:extLst>
                  </a:blip>
                  <a:srcRect l="725" t="3832" r="4541" b="48933"/>
                  <a:stretch/>
                </pic:blipFill>
                <pic:spPr bwMode="auto">
                  <a:xfrm>
                    <a:off x="0" y="0"/>
                    <a:ext cx="74580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8189" w14:textId="77777777" w:rsidR="00DB1C82" w:rsidRDefault="00DB1C82" w:rsidP="00881E41">
      <w:r>
        <w:separator/>
      </w:r>
    </w:p>
  </w:footnote>
  <w:footnote w:type="continuationSeparator" w:id="0">
    <w:p w14:paraId="256BBC7C" w14:textId="77777777" w:rsidR="00DB1C82" w:rsidRDefault="00DB1C82" w:rsidP="0088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BE9" w14:textId="33BAA281" w:rsidR="00881E41" w:rsidRDefault="00881E41">
    <w:pPr>
      <w:pStyle w:val="Header"/>
    </w:pPr>
    <w:r>
      <w:rPr>
        <w:noProof/>
      </w:rPr>
      <w:drawing>
        <wp:anchor distT="0" distB="0" distL="114300" distR="114300" simplePos="0" relativeHeight="251657216" behindDoc="0" locked="0" layoutInCell="1" allowOverlap="1" wp14:anchorId="7CE6860A" wp14:editId="3D968661">
          <wp:simplePos x="0" y="0"/>
          <wp:positionH relativeFrom="column">
            <wp:posOffset>-1112520</wp:posOffset>
          </wp:positionH>
          <wp:positionV relativeFrom="paragraph">
            <wp:posOffset>-447675</wp:posOffset>
          </wp:positionV>
          <wp:extent cx="77272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derDoc.pdf"/>
                  <pic:cNvPicPr/>
                </pic:nvPicPr>
                <pic:blipFill>
                  <a:blip r:embed="rId1">
                    <a:extLst>
                      <a:ext uri="{28A0092B-C50C-407E-A947-70E740481C1C}">
                        <a14:useLocalDpi xmlns:a14="http://schemas.microsoft.com/office/drawing/2010/main" val="0"/>
                      </a:ext>
                    </a:extLst>
                  </a:blip>
                  <a:stretch>
                    <a:fillRect/>
                  </a:stretch>
                </pic:blipFill>
                <pic:spPr>
                  <a:xfrm>
                    <a:off x="0" y="0"/>
                    <a:ext cx="7727270" cy="1250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5FCA"/>
    <w:multiLevelType w:val="hybridMultilevel"/>
    <w:tmpl w:val="116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7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41"/>
    <w:rsid w:val="0000662B"/>
    <w:rsid w:val="00102315"/>
    <w:rsid w:val="0015187E"/>
    <w:rsid w:val="0016340D"/>
    <w:rsid w:val="001857DC"/>
    <w:rsid w:val="001A2B27"/>
    <w:rsid w:val="001B2DFA"/>
    <w:rsid w:val="001F17FB"/>
    <w:rsid w:val="001F2E76"/>
    <w:rsid w:val="00233A49"/>
    <w:rsid w:val="00241340"/>
    <w:rsid w:val="00251532"/>
    <w:rsid w:val="00265CF1"/>
    <w:rsid w:val="002E7622"/>
    <w:rsid w:val="0033142F"/>
    <w:rsid w:val="00360CA0"/>
    <w:rsid w:val="00365318"/>
    <w:rsid w:val="00392435"/>
    <w:rsid w:val="00443A1A"/>
    <w:rsid w:val="00445EDD"/>
    <w:rsid w:val="004849EB"/>
    <w:rsid w:val="004C6159"/>
    <w:rsid w:val="004F09E6"/>
    <w:rsid w:val="00540294"/>
    <w:rsid w:val="00586915"/>
    <w:rsid w:val="00637DC4"/>
    <w:rsid w:val="006719BD"/>
    <w:rsid w:val="00737207"/>
    <w:rsid w:val="007B1582"/>
    <w:rsid w:val="008127F1"/>
    <w:rsid w:val="00881E41"/>
    <w:rsid w:val="008A2965"/>
    <w:rsid w:val="008C0A30"/>
    <w:rsid w:val="009A192C"/>
    <w:rsid w:val="009F3F1C"/>
    <w:rsid w:val="00A02919"/>
    <w:rsid w:val="00A57C08"/>
    <w:rsid w:val="00AD2ABB"/>
    <w:rsid w:val="00B00B6A"/>
    <w:rsid w:val="00BF313A"/>
    <w:rsid w:val="00C53D00"/>
    <w:rsid w:val="00C86AF3"/>
    <w:rsid w:val="00D30915"/>
    <w:rsid w:val="00D33A65"/>
    <w:rsid w:val="00D368E9"/>
    <w:rsid w:val="00D7015D"/>
    <w:rsid w:val="00D80122"/>
    <w:rsid w:val="00DA5CE5"/>
    <w:rsid w:val="00DB1C82"/>
    <w:rsid w:val="00DD7884"/>
    <w:rsid w:val="00DF502D"/>
    <w:rsid w:val="00E213FF"/>
    <w:rsid w:val="00E31D8E"/>
    <w:rsid w:val="00EF1ADD"/>
    <w:rsid w:val="00F0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665EA"/>
  <w14:defaultImageDpi w14:val="300"/>
  <w15:docId w15:val="{46C8AAB2-B1DD-4090-9DA9-B05C21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1"/>
    <w:pPr>
      <w:tabs>
        <w:tab w:val="center" w:pos="4320"/>
        <w:tab w:val="right" w:pos="8640"/>
      </w:tabs>
    </w:pPr>
  </w:style>
  <w:style w:type="character" w:customStyle="1" w:styleId="HeaderChar">
    <w:name w:val="Header Char"/>
    <w:basedOn w:val="DefaultParagraphFont"/>
    <w:link w:val="Header"/>
    <w:uiPriority w:val="99"/>
    <w:rsid w:val="00881E41"/>
  </w:style>
  <w:style w:type="paragraph" w:styleId="Footer">
    <w:name w:val="footer"/>
    <w:basedOn w:val="Normal"/>
    <w:link w:val="FooterChar"/>
    <w:uiPriority w:val="99"/>
    <w:unhideWhenUsed/>
    <w:rsid w:val="00881E41"/>
    <w:pPr>
      <w:tabs>
        <w:tab w:val="center" w:pos="4320"/>
        <w:tab w:val="right" w:pos="8640"/>
      </w:tabs>
    </w:pPr>
  </w:style>
  <w:style w:type="character" w:customStyle="1" w:styleId="FooterChar">
    <w:name w:val="Footer Char"/>
    <w:basedOn w:val="DefaultParagraphFont"/>
    <w:link w:val="Footer"/>
    <w:uiPriority w:val="99"/>
    <w:rsid w:val="00881E41"/>
  </w:style>
  <w:style w:type="paragraph" w:styleId="BalloonText">
    <w:name w:val="Balloon Text"/>
    <w:basedOn w:val="Normal"/>
    <w:link w:val="BalloonTextChar"/>
    <w:uiPriority w:val="99"/>
    <w:semiHidden/>
    <w:unhideWhenUsed/>
    <w:rsid w:val="0088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7C08"/>
    <w:rPr>
      <w:sz w:val="16"/>
      <w:szCs w:val="16"/>
    </w:rPr>
  </w:style>
  <w:style w:type="paragraph" w:customStyle="1" w:styleId="CommentText1">
    <w:name w:val="Comment Text1"/>
    <w:basedOn w:val="Normal"/>
    <w:next w:val="CommentText"/>
    <w:link w:val="CommentTextChar"/>
    <w:uiPriority w:val="99"/>
    <w:semiHidden/>
    <w:unhideWhenUsed/>
    <w:rsid w:val="00A57C08"/>
    <w:pPr>
      <w:spacing w:after="200"/>
    </w:pPr>
    <w:rPr>
      <w:sz w:val="20"/>
      <w:szCs w:val="20"/>
    </w:rPr>
  </w:style>
  <w:style w:type="character" w:customStyle="1" w:styleId="CommentTextChar">
    <w:name w:val="Comment Text Char"/>
    <w:basedOn w:val="DefaultParagraphFont"/>
    <w:link w:val="CommentText1"/>
    <w:uiPriority w:val="99"/>
    <w:semiHidden/>
    <w:rsid w:val="00A57C08"/>
    <w:rPr>
      <w:sz w:val="20"/>
      <w:szCs w:val="20"/>
    </w:rPr>
  </w:style>
  <w:style w:type="paragraph" w:styleId="CommentText">
    <w:name w:val="annotation text"/>
    <w:basedOn w:val="Normal"/>
    <w:link w:val="CommentTextChar1"/>
    <w:uiPriority w:val="99"/>
    <w:unhideWhenUsed/>
    <w:rsid w:val="00A57C08"/>
    <w:rPr>
      <w:sz w:val="20"/>
      <w:szCs w:val="20"/>
    </w:rPr>
  </w:style>
  <w:style w:type="character" w:customStyle="1" w:styleId="CommentTextChar1">
    <w:name w:val="Comment Text Char1"/>
    <w:basedOn w:val="DefaultParagraphFont"/>
    <w:link w:val="CommentText"/>
    <w:uiPriority w:val="99"/>
    <w:rsid w:val="00A57C08"/>
    <w:rPr>
      <w:sz w:val="20"/>
      <w:szCs w:val="20"/>
    </w:rPr>
  </w:style>
  <w:style w:type="paragraph" w:styleId="Revision">
    <w:name w:val="Revision"/>
    <w:hidden/>
    <w:uiPriority w:val="99"/>
    <w:semiHidden/>
    <w:rsid w:val="00A57C08"/>
  </w:style>
  <w:style w:type="paragraph" w:styleId="ListParagraph">
    <w:name w:val="List Paragraph"/>
    <w:basedOn w:val="Normal"/>
    <w:uiPriority w:val="34"/>
    <w:qFormat/>
    <w:rsid w:val="00A57C08"/>
    <w:pPr>
      <w:ind w:left="720"/>
      <w:contextualSpacing/>
    </w:pPr>
  </w:style>
  <w:style w:type="paragraph" w:styleId="NoSpacing">
    <w:name w:val="No Spacing"/>
    <w:uiPriority w:val="1"/>
    <w:qFormat/>
    <w:rsid w:val="00586915"/>
    <w:rPr>
      <w:rFonts w:eastAsiaTheme="minorHAnsi"/>
      <w:sz w:val="22"/>
      <w:szCs w:val="22"/>
    </w:rPr>
  </w:style>
  <w:style w:type="character" w:styleId="Hyperlink">
    <w:name w:val="Hyperlink"/>
    <w:rsid w:val="001A2B27"/>
    <w:rPr>
      <w:color w:val="000080"/>
      <w:u w:val="single"/>
    </w:rPr>
  </w:style>
  <w:style w:type="paragraph" w:customStyle="1" w:styleId="Masthead">
    <w:name w:val="Masthead"/>
    <w:basedOn w:val="Heading1"/>
    <w:rsid w:val="001A2B27"/>
    <w:pPr>
      <w:keepLines w:val="0"/>
      <w:spacing w:before="0"/>
    </w:pPr>
    <w:rPr>
      <w:rFonts w:ascii="Edwardian Script ITC" w:eastAsia="Times New Roman" w:hAnsi="Edwardian Script ITC" w:cs="Times New Roman"/>
      <w:color w:val="003366"/>
      <w:sz w:val="144"/>
      <w:szCs w:val="20"/>
    </w:rPr>
  </w:style>
  <w:style w:type="character" w:customStyle="1" w:styleId="Heading1Char">
    <w:name w:val="Heading 1 Char"/>
    <w:basedOn w:val="DefaultParagraphFont"/>
    <w:link w:val="Heading1"/>
    <w:uiPriority w:val="9"/>
    <w:rsid w:val="001A2B27"/>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1F2E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7622"/>
    <w:rPr>
      <w:b/>
      <w:bCs/>
    </w:rPr>
  </w:style>
  <w:style w:type="character" w:customStyle="1" w:styleId="CommentSubjectChar">
    <w:name w:val="Comment Subject Char"/>
    <w:basedOn w:val="CommentTextChar1"/>
    <w:link w:val="CommentSubject"/>
    <w:uiPriority w:val="99"/>
    <w:semiHidden/>
    <w:rsid w:val="002E7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oyzer@flint-group.com" TargetMode="External"/><Relationship Id="rId13" Type="http://schemas.openxmlformats.org/officeDocument/2006/relationships/hyperlink" Target="https://www.facebook.com/KubotaEngineAme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botaengi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engine.kubota.co.jp/en/exhibition/highlights/D1105-P2-Hybrid-20221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tt.poyzer@flint-group.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1579-D573-4B14-A757-1FB9B760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In.cite Studio</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Smith</dc:creator>
  <cp:lastModifiedBy>Beca Livermont</cp:lastModifiedBy>
  <cp:revision>5</cp:revision>
  <cp:lastPrinted>2017-12-11T15:22:00Z</cp:lastPrinted>
  <dcterms:created xsi:type="dcterms:W3CDTF">2023-02-16T17:11:00Z</dcterms:created>
  <dcterms:modified xsi:type="dcterms:W3CDTF">2023-03-02T20:20:00Z</dcterms:modified>
</cp:coreProperties>
</file>