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4746" w14:textId="0764547F" w:rsidR="00E213FF" w:rsidRPr="001F17FB" w:rsidRDefault="009F3F1C" w:rsidP="001F2E76">
      <w:pPr>
        <w:pStyle w:val="NoSpacing"/>
        <w:jc w:val="right"/>
        <w:rPr>
          <w:rFonts w:ascii="Calibri" w:hAnsi="Calibri" w:cs="Calibri"/>
          <w:sz w:val="24"/>
          <w:szCs w:val="24"/>
        </w:rPr>
      </w:pPr>
      <w:r w:rsidRPr="001F2E76">
        <w:rPr>
          <w:rFonts w:ascii="Calibri" w:hAnsi="Calibri" w:cs="Calibri"/>
          <w:noProof/>
          <w:sz w:val="24"/>
          <w:szCs w:val="24"/>
        </w:rPr>
        <mc:AlternateContent>
          <mc:Choice Requires="wps">
            <w:drawing>
              <wp:anchor distT="45720" distB="45720" distL="114300" distR="114300" simplePos="0" relativeHeight="251659264" behindDoc="1" locked="0" layoutInCell="1" allowOverlap="1" wp14:anchorId="603AA5B3" wp14:editId="7A58F2FB">
                <wp:simplePos x="0" y="0"/>
                <wp:positionH relativeFrom="column">
                  <wp:posOffset>4882515</wp:posOffset>
                </wp:positionH>
                <wp:positionV relativeFrom="paragraph">
                  <wp:posOffset>1905</wp:posOffset>
                </wp:positionV>
                <wp:extent cx="1661160" cy="861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61060"/>
                        </a:xfrm>
                        <a:prstGeom prst="rect">
                          <a:avLst/>
                        </a:prstGeom>
                        <a:noFill/>
                        <a:ln w="9525">
                          <a:noFill/>
                          <a:miter lim="800000"/>
                          <a:headEnd/>
                          <a:tailEnd/>
                        </a:ln>
                      </wps:spPr>
                      <wps:txb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Contact:  Matthew Poyzer</w:t>
                            </w:r>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F5104C" w:rsidP="001F2E76">
                            <w:pPr>
                              <w:rPr>
                                <w:rFonts w:asciiTheme="majorHAnsi" w:hAnsiTheme="majorHAnsi" w:cstheme="majorHAnsi"/>
                                <w:sz w:val="18"/>
                                <w:szCs w:val="18"/>
                              </w:rPr>
                            </w:pPr>
                            <w:hyperlink r:id="rId8"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A5B3" id="_x0000_t202" coordsize="21600,21600" o:spt="202" path="m,l,21600r21600,l21600,xe">
                <v:stroke joinstyle="miter"/>
                <v:path gradientshapeok="t" o:connecttype="rect"/>
              </v:shapetype>
              <v:shape id="Text Box 2" o:spid="_x0000_s1026" type="#_x0000_t202" style="position:absolute;left:0;text-align:left;margin-left:384.45pt;margin-top:.15pt;width:130.8pt;height:6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" filled="f" stroked="f">
                <v:textbo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Contact:  Matthew Poyzer</w:t>
                      </w:r>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985F2A" w:rsidP="001F2E76">
                      <w:pPr>
                        <w:rPr>
                          <w:rFonts w:asciiTheme="majorHAnsi" w:hAnsiTheme="majorHAnsi" w:cstheme="majorHAnsi"/>
                          <w:sz w:val="18"/>
                          <w:szCs w:val="18"/>
                        </w:rPr>
                      </w:pPr>
                      <w:hyperlink r:id="rId9"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v:textbox>
                <w10:wrap type="square"/>
              </v:shape>
            </w:pict>
          </mc:Fallback>
        </mc:AlternateContent>
      </w:r>
    </w:p>
    <w:p w14:paraId="59095B68" w14:textId="77777777" w:rsidR="009F3F1C" w:rsidRDefault="009F3F1C" w:rsidP="00D33A65">
      <w:pPr>
        <w:pStyle w:val="NoSpacing"/>
        <w:rPr>
          <w:rFonts w:ascii="Calibri" w:hAnsi="Calibri" w:cs="Calibri"/>
          <w:sz w:val="24"/>
          <w:szCs w:val="24"/>
        </w:rPr>
      </w:pPr>
    </w:p>
    <w:p w14:paraId="0C791E36" w14:textId="6624173D" w:rsidR="001857DC" w:rsidRDefault="001857DC" w:rsidP="00D33A65">
      <w:pPr>
        <w:pStyle w:val="NoSpacing"/>
        <w:rPr>
          <w:rFonts w:ascii="Calibri" w:hAnsi="Calibri" w:cs="Calibri"/>
          <w:sz w:val="24"/>
          <w:szCs w:val="24"/>
        </w:rPr>
      </w:pPr>
    </w:p>
    <w:p w14:paraId="119C67D7" w14:textId="38484D11" w:rsidR="00265CF1" w:rsidRDefault="00265CF1" w:rsidP="00D33A65">
      <w:pPr>
        <w:pStyle w:val="NoSpacing"/>
        <w:rPr>
          <w:rFonts w:ascii="Calibri" w:hAnsi="Calibri" w:cs="Calibri"/>
          <w:sz w:val="24"/>
          <w:szCs w:val="24"/>
        </w:rPr>
      </w:pPr>
    </w:p>
    <w:p w14:paraId="48C1543A" w14:textId="77777777" w:rsidR="00265CF1" w:rsidRDefault="00265CF1" w:rsidP="00D33A65">
      <w:pPr>
        <w:pStyle w:val="NoSpacing"/>
        <w:rPr>
          <w:rFonts w:ascii="Calibri" w:hAnsi="Calibri" w:cs="Calibri"/>
          <w:sz w:val="24"/>
          <w:szCs w:val="24"/>
        </w:rPr>
      </w:pPr>
    </w:p>
    <w:p w14:paraId="43601C6F" w14:textId="77777777" w:rsidR="00B31C53" w:rsidRPr="00B31C53" w:rsidRDefault="00B31C53" w:rsidP="00B31C53">
      <w:pPr>
        <w:pStyle w:val="NoSpacing"/>
        <w:rPr>
          <w:rFonts w:ascii="Calibri" w:hAnsi="Calibri" w:cs="Calibri"/>
        </w:rPr>
      </w:pPr>
    </w:p>
    <w:p w14:paraId="56CF54B1" w14:textId="77777777" w:rsidR="00E6099D" w:rsidRPr="00E6099D" w:rsidRDefault="00E6099D" w:rsidP="00E6099D">
      <w:pPr>
        <w:pStyle w:val="NoSpacing"/>
        <w:jc w:val="center"/>
        <w:rPr>
          <w:rFonts w:ascii="Calibri" w:hAnsi="Calibri" w:cs="Calibri"/>
          <w:b/>
          <w:bCs/>
        </w:rPr>
      </w:pPr>
    </w:p>
    <w:p w14:paraId="6AF0FCDD" w14:textId="21696CF9" w:rsidR="00E6099D" w:rsidRPr="00E6099D" w:rsidRDefault="00E6099D" w:rsidP="00E6099D">
      <w:pPr>
        <w:pStyle w:val="NoSpacing"/>
        <w:jc w:val="center"/>
        <w:rPr>
          <w:rFonts w:ascii="Calibri" w:hAnsi="Calibri" w:cs="Calibri"/>
          <w:b/>
          <w:bCs/>
        </w:rPr>
      </w:pPr>
      <w:r w:rsidRPr="00E6099D">
        <w:rPr>
          <w:rFonts w:ascii="Calibri" w:hAnsi="Calibri" w:cs="Calibri"/>
          <w:b/>
          <w:bCs/>
        </w:rPr>
        <w:t xml:space="preserve"> Kubota Showcases a Carbon-Neutral Lineup with D1105-K </w:t>
      </w:r>
      <w:r w:rsidR="009D1694">
        <w:rPr>
          <w:rFonts w:ascii="Calibri" w:hAnsi="Calibri" w:cs="Calibri"/>
          <w:b/>
          <w:bCs/>
        </w:rPr>
        <w:t>E</w:t>
      </w:r>
      <w:r w:rsidRPr="00E6099D">
        <w:rPr>
          <w:rFonts w:ascii="Calibri" w:hAnsi="Calibri" w:cs="Calibri"/>
          <w:b/>
          <w:bCs/>
        </w:rPr>
        <w:t xml:space="preserve">ngine </w:t>
      </w:r>
    </w:p>
    <w:p w14:paraId="3A21A013" w14:textId="561A7904" w:rsidR="00E6099D" w:rsidRDefault="00E6099D" w:rsidP="00E6099D">
      <w:pPr>
        <w:pStyle w:val="NoSpacing"/>
        <w:jc w:val="center"/>
        <w:rPr>
          <w:rFonts w:ascii="Calibri" w:hAnsi="Calibri" w:cs="Calibri"/>
          <w:i/>
          <w:iCs/>
        </w:rPr>
      </w:pPr>
      <w:r w:rsidRPr="00E6099D">
        <w:rPr>
          <w:rFonts w:ascii="Calibri" w:hAnsi="Calibri" w:cs="Calibri"/>
          <w:i/>
          <w:iCs/>
        </w:rPr>
        <w:t xml:space="preserve">Electronically Controlled D1105-K features original TVCR combustion </w:t>
      </w:r>
      <w:proofErr w:type="gramStart"/>
      <w:r w:rsidRPr="00E6099D">
        <w:rPr>
          <w:rFonts w:ascii="Calibri" w:hAnsi="Calibri" w:cs="Calibri"/>
          <w:i/>
          <w:iCs/>
        </w:rPr>
        <w:t>system</w:t>
      </w:r>
      <w:proofErr w:type="gramEnd"/>
      <w:r w:rsidRPr="00E6099D">
        <w:rPr>
          <w:rFonts w:ascii="Calibri" w:hAnsi="Calibri" w:cs="Calibri"/>
          <w:i/>
          <w:iCs/>
        </w:rPr>
        <w:t xml:space="preserve"> </w:t>
      </w:r>
    </w:p>
    <w:p w14:paraId="50A16705" w14:textId="77777777" w:rsidR="00E6099D" w:rsidRPr="00E6099D" w:rsidRDefault="00E6099D" w:rsidP="00E6099D">
      <w:pPr>
        <w:pStyle w:val="NoSpacing"/>
        <w:jc w:val="center"/>
        <w:rPr>
          <w:rFonts w:ascii="Calibri" w:hAnsi="Calibri" w:cs="Calibri"/>
        </w:rPr>
      </w:pPr>
    </w:p>
    <w:p w14:paraId="3706C10F" w14:textId="069B32DE" w:rsidR="00E6099D" w:rsidRDefault="00E6099D" w:rsidP="00E6099D">
      <w:pPr>
        <w:pStyle w:val="NoSpacing"/>
        <w:rPr>
          <w:rFonts w:ascii="Calibri" w:hAnsi="Calibri" w:cs="Calibri"/>
        </w:rPr>
      </w:pPr>
      <w:r w:rsidRPr="00E6099D">
        <w:rPr>
          <w:rFonts w:ascii="Calibri" w:hAnsi="Calibri" w:cs="Calibri"/>
        </w:rPr>
        <w:t xml:space="preserve">LAS VEGAS (March 1, 2023) – Kubota, with the development of the D1105-K, responds to the diverse needs of construction and industrial equipment manufacturers throughout the world, while remaining compliant with the latest emission regulations in each country. </w:t>
      </w:r>
    </w:p>
    <w:p w14:paraId="42D6C69F" w14:textId="77777777" w:rsidR="00E6099D" w:rsidRPr="00E6099D" w:rsidRDefault="00E6099D" w:rsidP="00E6099D">
      <w:pPr>
        <w:pStyle w:val="NoSpacing"/>
        <w:rPr>
          <w:rFonts w:ascii="Calibri" w:hAnsi="Calibri" w:cs="Calibri"/>
        </w:rPr>
      </w:pPr>
    </w:p>
    <w:p w14:paraId="19293338" w14:textId="2A902508" w:rsidR="00E6099D" w:rsidRDefault="00E6099D" w:rsidP="00E6099D">
      <w:pPr>
        <w:pStyle w:val="NoSpacing"/>
        <w:rPr>
          <w:rFonts w:ascii="Calibri" w:hAnsi="Calibri" w:cs="Calibri"/>
        </w:rPr>
      </w:pPr>
      <w:r w:rsidRPr="00E6099D">
        <w:rPr>
          <w:rFonts w:ascii="Calibri" w:hAnsi="Calibri" w:cs="Calibri"/>
        </w:rPr>
        <w:t xml:space="preserve">“Stricter emission regulations, not only in Europe but the rest of the world, are currently driving decarbonization demand,” </w:t>
      </w:r>
      <w:proofErr w:type="spellStart"/>
      <w:r w:rsidRPr="00E6099D">
        <w:rPr>
          <w:rFonts w:ascii="Calibri" w:hAnsi="Calibri" w:cs="Calibri"/>
        </w:rPr>
        <w:t>Tomokazu</w:t>
      </w:r>
      <w:proofErr w:type="spellEnd"/>
      <w:r w:rsidRPr="00E6099D">
        <w:rPr>
          <w:rFonts w:ascii="Calibri" w:hAnsi="Calibri" w:cs="Calibri"/>
        </w:rPr>
        <w:t xml:space="preserve"> Matsushita, president of Kubota Engine America, said. “The electronic control of Kubota engines finely tunes fuel injection to create better fuel efficiency than conventional mechanical engines, which should reduce CO2 emissions and make exhaust gas cleaner. For these reasons, Kubota strives to broaden its electronically controlled small engine lineup.” </w:t>
      </w:r>
    </w:p>
    <w:p w14:paraId="76E964F1" w14:textId="77777777" w:rsidR="00E6099D" w:rsidRPr="00E6099D" w:rsidRDefault="00E6099D" w:rsidP="00E6099D">
      <w:pPr>
        <w:pStyle w:val="NoSpacing"/>
        <w:rPr>
          <w:rFonts w:ascii="Calibri" w:hAnsi="Calibri" w:cs="Calibri"/>
        </w:rPr>
      </w:pPr>
    </w:p>
    <w:p w14:paraId="5C9EABDB" w14:textId="72D264DD" w:rsidR="00E6099D" w:rsidRDefault="00E6099D" w:rsidP="00E6099D">
      <w:pPr>
        <w:pStyle w:val="NoSpacing"/>
        <w:rPr>
          <w:rFonts w:ascii="Calibri" w:hAnsi="Calibri" w:cs="Calibri"/>
        </w:rPr>
      </w:pPr>
      <w:r w:rsidRPr="00E6099D">
        <w:rPr>
          <w:rFonts w:ascii="Calibri" w:hAnsi="Calibri" w:cs="Calibri"/>
        </w:rPr>
        <w:t xml:space="preserve">The D1105-K engine consists of an 18.5kW (24.8HP) rated output, 3000 rpm, 3 cylinders and a 1.123L displacement. It is compliant with the latest European, </w:t>
      </w:r>
      <w:proofErr w:type="gramStart"/>
      <w:r w:rsidRPr="00E6099D">
        <w:rPr>
          <w:rFonts w:ascii="Calibri" w:hAnsi="Calibri" w:cs="Calibri"/>
        </w:rPr>
        <w:t>American</w:t>
      </w:r>
      <w:proofErr w:type="gramEnd"/>
      <w:r w:rsidRPr="00E6099D">
        <w:rPr>
          <w:rFonts w:ascii="Calibri" w:hAnsi="Calibri" w:cs="Calibri"/>
        </w:rPr>
        <w:t xml:space="preserve"> and Chinese emission regulations. </w:t>
      </w:r>
    </w:p>
    <w:p w14:paraId="0C74611C" w14:textId="77777777" w:rsidR="00E6099D" w:rsidRPr="00E6099D" w:rsidRDefault="00E6099D" w:rsidP="00E6099D">
      <w:pPr>
        <w:pStyle w:val="NoSpacing"/>
        <w:rPr>
          <w:rFonts w:ascii="Calibri" w:hAnsi="Calibri" w:cs="Calibri"/>
        </w:rPr>
      </w:pPr>
    </w:p>
    <w:p w14:paraId="4E33D975" w14:textId="67BE1529" w:rsidR="00E6099D" w:rsidRDefault="00E6099D" w:rsidP="00E6099D">
      <w:pPr>
        <w:pStyle w:val="NoSpacing"/>
        <w:rPr>
          <w:rFonts w:ascii="Calibri" w:hAnsi="Calibri" w:cs="Calibri"/>
        </w:rPr>
      </w:pPr>
      <w:r w:rsidRPr="00E6099D">
        <w:rPr>
          <w:rFonts w:ascii="Calibri" w:hAnsi="Calibri" w:cs="Calibri"/>
        </w:rPr>
        <w:t xml:space="preserve">The D1105-K also features a large oil pan, extending the period between essential regular oil changes up to 500 hours dependent on operating conditions. Overall, this provides better serviceability to reduce the time required for engine maintenance. </w:t>
      </w:r>
    </w:p>
    <w:p w14:paraId="023EA342" w14:textId="77777777" w:rsidR="00E6099D" w:rsidRPr="00E6099D" w:rsidRDefault="00E6099D" w:rsidP="00E6099D">
      <w:pPr>
        <w:pStyle w:val="NoSpacing"/>
        <w:rPr>
          <w:rFonts w:ascii="Calibri" w:hAnsi="Calibri" w:cs="Calibri"/>
        </w:rPr>
      </w:pPr>
    </w:p>
    <w:p w14:paraId="362A42BC" w14:textId="3809DAE4" w:rsidR="00E6099D" w:rsidRDefault="00E6099D" w:rsidP="00E6099D">
      <w:pPr>
        <w:pStyle w:val="NoSpacing"/>
        <w:rPr>
          <w:rFonts w:ascii="Calibri" w:hAnsi="Calibri" w:cs="Calibri"/>
        </w:rPr>
      </w:pPr>
      <w:r w:rsidRPr="00E6099D">
        <w:rPr>
          <w:rFonts w:ascii="Calibri" w:hAnsi="Calibri" w:cs="Calibri"/>
        </w:rPr>
        <w:t xml:space="preserve">The D1105-K is also equipped with the TVCR combustion system, which combines Kubota’s original combustion system with a unique electronic control technology developed specifically for small engines. The engine adopts the unique Kubota TVCR combustion system to realize both greater fuel efficiency and a compact size that makes it easy to use as a replacement to conventional Kubota engines. </w:t>
      </w:r>
    </w:p>
    <w:p w14:paraId="6D1F3458" w14:textId="77777777" w:rsidR="00E6099D" w:rsidRPr="00E6099D" w:rsidRDefault="00E6099D" w:rsidP="00E6099D">
      <w:pPr>
        <w:pStyle w:val="NoSpacing"/>
        <w:rPr>
          <w:rFonts w:ascii="Calibri" w:hAnsi="Calibri" w:cs="Calibri"/>
        </w:rPr>
      </w:pPr>
    </w:p>
    <w:p w14:paraId="0E4EE8FD" w14:textId="24540634" w:rsidR="00E6099D" w:rsidRDefault="00E6099D" w:rsidP="00E6099D">
      <w:pPr>
        <w:pStyle w:val="NoSpacing"/>
        <w:rPr>
          <w:rFonts w:ascii="Calibri" w:hAnsi="Calibri" w:cs="Calibri"/>
        </w:rPr>
      </w:pPr>
      <w:r w:rsidRPr="00E6099D">
        <w:rPr>
          <w:rFonts w:ascii="Calibri" w:hAnsi="Calibri" w:cs="Calibri"/>
        </w:rPr>
        <w:t xml:space="preserve">Manufacturers can easily replace the conventional mechanical engine with the D1105-K because specifications, including the exterior dimensions and the position of the intake, </w:t>
      </w:r>
      <w:r w:rsidR="009D1694" w:rsidRPr="00E6099D">
        <w:rPr>
          <w:rFonts w:ascii="Calibri" w:hAnsi="Calibri" w:cs="Calibri"/>
        </w:rPr>
        <w:t>exhaust,</w:t>
      </w:r>
      <w:r w:rsidRPr="00E6099D">
        <w:rPr>
          <w:rFonts w:ascii="Calibri" w:hAnsi="Calibri" w:cs="Calibri"/>
        </w:rPr>
        <w:t xml:space="preserve"> and power take-off, stay the same. Directly mounting the ECU to the engine also reduces the extra labor typically required in designing the main machine to accommodate an electronic control unit. The added time redesigning things like the installation position and harnesses is not necessary when the ECU is mounted directly to the engine. </w:t>
      </w:r>
    </w:p>
    <w:p w14:paraId="58335DF8" w14:textId="77777777" w:rsidR="00E6099D" w:rsidRPr="00E6099D" w:rsidRDefault="00E6099D" w:rsidP="00E6099D">
      <w:pPr>
        <w:pStyle w:val="NoSpacing"/>
        <w:rPr>
          <w:rFonts w:ascii="Calibri" w:hAnsi="Calibri" w:cs="Calibri"/>
        </w:rPr>
      </w:pPr>
    </w:p>
    <w:p w14:paraId="5381F52C" w14:textId="0D8BD90E" w:rsidR="00E6099D" w:rsidRDefault="00E6099D" w:rsidP="00E6099D">
      <w:pPr>
        <w:pStyle w:val="NoSpacing"/>
        <w:rPr>
          <w:rFonts w:ascii="Calibri" w:hAnsi="Calibri" w:cs="Calibri"/>
        </w:rPr>
      </w:pPr>
      <w:r w:rsidRPr="00E6099D">
        <w:rPr>
          <w:rFonts w:ascii="Calibri" w:hAnsi="Calibri" w:cs="Calibri"/>
        </w:rPr>
        <w:t>Kubota</w:t>
      </w:r>
      <w:r w:rsidR="002F0E5F">
        <w:rPr>
          <w:rFonts w:ascii="Calibri" w:hAnsi="Calibri" w:cs="Calibri"/>
        </w:rPr>
        <w:t xml:space="preserve">’s </w:t>
      </w:r>
      <w:r w:rsidRPr="00E6099D">
        <w:rPr>
          <w:rFonts w:ascii="Calibri" w:hAnsi="Calibri" w:cs="Calibri"/>
        </w:rPr>
        <w:t>lineup for CONEXPO 2023 will showcase its carbon neutral solutions, new engine technology and aftermarket support. Get an exclusive look at the D1105-K engine in the South Hall at booth #S84415</w:t>
      </w:r>
      <w:r>
        <w:rPr>
          <w:rFonts w:ascii="Calibri" w:hAnsi="Calibri" w:cs="Calibri"/>
        </w:rPr>
        <w:t>, starting March 14!</w:t>
      </w:r>
    </w:p>
    <w:p w14:paraId="7CADB483" w14:textId="7775D1B5" w:rsidR="00E6099D" w:rsidRPr="00E6099D" w:rsidRDefault="00E6099D" w:rsidP="00E6099D">
      <w:pPr>
        <w:pStyle w:val="NoSpacing"/>
        <w:rPr>
          <w:rFonts w:ascii="Calibri" w:hAnsi="Calibri" w:cs="Calibri"/>
        </w:rPr>
      </w:pPr>
      <w:r w:rsidRPr="00E6099D">
        <w:rPr>
          <w:rFonts w:ascii="Calibri" w:hAnsi="Calibri" w:cs="Calibri"/>
        </w:rPr>
        <w:lastRenderedPageBreak/>
        <w:t>For more information, visit kubotaengine.com</w:t>
      </w:r>
      <w:r>
        <w:rPr>
          <w:rFonts w:ascii="Calibri" w:hAnsi="Calibri" w:cs="Calibri"/>
        </w:rPr>
        <w:t>.</w:t>
      </w:r>
    </w:p>
    <w:p w14:paraId="1314AF24" w14:textId="77777777" w:rsidR="00E6099D" w:rsidRPr="00E6099D" w:rsidRDefault="00E6099D" w:rsidP="00E6099D">
      <w:pPr>
        <w:pStyle w:val="NoSpacing"/>
        <w:rPr>
          <w:rFonts w:ascii="Calibri" w:hAnsi="Calibri" w:cs="Calibri"/>
        </w:rPr>
      </w:pPr>
    </w:p>
    <w:p w14:paraId="1B8FC5A2" w14:textId="77777777" w:rsidR="00E6099D" w:rsidRPr="00E6099D" w:rsidRDefault="00E6099D" w:rsidP="00E6099D">
      <w:pPr>
        <w:pStyle w:val="NoSpacing"/>
        <w:rPr>
          <w:rFonts w:ascii="Calibri" w:hAnsi="Calibri" w:cs="Calibri"/>
          <w:b/>
          <w:bCs/>
        </w:rPr>
      </w:pPr>
      <w:r w:rsidRPr="00E6099D">
        <w:rPr>
          <w:rFonts w:ascii="Calibri" w:hAnsi="Calibri" w:cs="Calibri"/>
          <w:b/>
          <w:bCs/>
        </w:rPr>
        <w:t xml:space="preserve">ABOUT KUBOTA ENGINE AMERICA: </w:t>
      </w:r>
    </w:p>
    <w:p w14:paraId="759D8B40" w14:textId="77777777" w:rsidR="00E6099D" w:rsidRPr="00E6099D" w:rsidRDefault="00E6099D" w:rsidP="00E6099D">
      <w:pPr>
        <w:pStyle w:val="NoSpacing"/>
        <w:rPr>
          <w:rFonts w:ascii="Calibri" w:hAnsi="Calibri" w:cs="Calibri"/>
        </w:rPr>
      </w:pPr>
      <w:r w:rsidRPr="00E6099D">
        <w:rPr>
          <w:rFonts w:ascii="Calibri" w:hAnsi="Calibri" w:cs="Calibri"/>
          <w:i/>
          <w:iCs/>
        </w:rPr>
        <w:t xml:space="preserve">Kubota Engine America (KEA) started as an engine division of Kubota Tractor Corporation in 1982. The Engine Division was dedicated to the sales and reinforcement of technical support of the expanding industrial diesel engine market in the United States. Kubota Corporation </w:t>
      </w:r>
    </w:p>
    <w:p w14:paraId="37F40751" w14:textId="7DFB0589" w:rsidR="00E6099D" w:rsidRDefault="00E6099D" w:rsidP="00E6099D">
      <w:pPr>
        <w:pStyle w:val="NoSpacing"/>
        <w:rPr>
          <w:rFonts w:ascii="Calibri" w:hAnsi="Calibri" w:cs="Calibri"/>
          <w:i/>
          <w:iCs/>
        </w:rPr>
      </w:pPr>
      <w:r w:rsidRPr="00E6099D">
        <w:rPr>
          <w:rFonts w:ascii="Calibri" w:hAnsi="Calibri" w:cs="Calibri"/>
          <w:i/>
          <w:iCs/>
        </w:rPr>
        <w:t xml:space="preserve">and KEA pioneered the compact, high-density diesel market as an alternative to small gasoline engines. In response to the continued rise in diesel engine demand in the US market, KEA was formed in 1998 as an independent company and a subsidiary of Kubota Corporation and is headquartered in Lincolnshire, Illinois. Kubota is the world’s leading manufacturer of both compact diesel and gasoline engines, for industrial, agricultural, construction and generator applications. The company has built an extensive engine and generator distribution network with more than 800 dealers in North America, South America and the Caribbean to support its customer base. Kubota prides itself on its track record for reliability and engineering that fulfills its “For Earth, For Life” philosophy. </w:t>
      </w:r>
    </w:p>
    <w:p w14:paraId="2210517B" w14:textId="77777777" w:rsidR="00E6099D" w:rsidRPr="00E6099D" w:rsidRDefault="00E6099D" w:rsidP="00E6099D">
      <w:pPr>
        <w:pStyle w:val="NoSpacing"/>
        <w:rPr>
          <w:rFonts w:ascii="Calibri" w:hAnsi="Calibri" w:cs="Calibri"/>
        </w:rPr>
      </w:pPr>
    </w:p>
    <w:p w14:paraId="27C98C03" w14:textId="77777777" w:rsidR="00E6099D" w:rsidRPr="00E6099D" w:rsidRDefault="00E6099D" w:rsidP="00E6099D">
      <w:pPr>
        <w:pStyle w:val="NoSpacing"/>
        <w:rPr>
          <w:rFonts w:ascii="Calibri" w:hAnsi="Calibri" w:cs="Calibri"/>
        </w:rPr>
      </w:pPr>
      <w:r w:rsidRPr="00E6099D">
        <w:rPr>
          <w:rFonts w:ascii="Calibri" w:hAnsi="Calibri" w:cs="Calibri"/>
        </w:rPr>
        <w:t xml:space="preserve">WEBSITE: kubotaengine.com </w:t>
      </w:r>
    </w:p>
    <w:p w14:paraId="7A0D23E8" w14:textId="77777777" w:rsidR="00E6099D" w:rsidRPr="00E6099D" w:rsidRDefault="00E6099D" w:rsidP="00E6099D">
      <w:pPr>
        <w:pStyle w:val="NoSpacing"/>
        <w:rPr>
          <w:rFonts w:ascii="Calibri" w:hAnsi="Calibri" w:cs="Calibri"/>
        </w:rPr>
      </w:pPr>
      <w:r w:rsidRPr="00E6099D">
        <w:rPr>
          <w:rFonts w:ascii="Calibri" w:hAnsi="Calibri" w:cs="Calibri"/>
        </w:rPr>
        <w:t xml:space="preserve">FACEBOOK: Kubota Engine America </w:t>
      </w:r>
    </w:p>
    <w:p w14:paraId="51A2C02E" w14:textId="77777777" w:rsidR="00E6099D" w:rsidRDefault="00E6099D" w:rsidP="00E6099D">
      <w:pPr>
        <w:pStyle w:val="NoSpacing"/>
        <w:rPr>
          <w:rFonts w:ascii="Calibri" w:hAnsi="Calibri" w:cs="Calibri"/>
          <w:sz w:val="24"/>
          <w:szCs w:val="24"/>
        </w:rPr>
      </w:pPr>
    </w:p>
    <w:p w14:paraId="3C699427" w14:textId="6712A722" w:rsidR="001B2DFA" w:rsidRPr="00E6099D" w:rsidRDefault="00E6099D" w:rsidP="00E6099D">
      <w:pPr>
        <w:pStyle w:val="NoSpacing"/>
        <w:jc w:val="center"/>
        <w:rPr>
          <w:rFonts w:ascii="Calibri" w:hAnsi="Calibri" w:cs="Calibri"/>
          <w:b/>
          <w:bCs/>
          <w:sz w:val="24"/>
          <w:szCs w:val="24"/>
        </w:rPr>
      </w:pPr>
      <w:r w:rsidRPr="00E6099D">
        <w:rPr>
          <w:rFonts w:ascii="Calibri" w:hAnsi="Calibri" w:cs="Calibri"/>
          <w:b/>
          <w:bCs/>
          <w:sz w:val="24"/>
          <w:szCs w:val="24"/>
        </w:rPr>
        <w:t># # #</w:t>
      </w:r>
    </w:p>
    <w:sectPr w:rsidR="001B2DFA" w:rsidRPr="00E6099D" w:rsidSect="001A2B27">
      <w:headerReference w:type="default" r:id="rId10"/>
      <w:footerReference w:type="default" r:id="rId11"/>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7495" w14:textId="77777777" w:rsidR="00A403F3" w:rsidRDefault="00A403F3" w:rsidP="00881E41">
      <w:r>
        <w:separator/>
      </w:r>
    </w:p>
  </w:endnote>
  <w:endnote w:type="continuationSeparator" w:id="0">
    <w:p w14:paraId="2CB625A5" w14:textId="77777777" w:rsidR="00A403F3" w:rsidRDefault="00A403F3"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C421" w14:textId="77777777" w:rsidR="00A403F3" w:rsidRDefault="00A403F3" w:rsidP="00881E41">
      <w:r>
        <w:separator/>
      </w:r>
    </w:p>
  </w:footnote>
  <w:footnote w:type="continuationSeparator" w:id="0">
    <w:p w14:paraId="206CA670" w14:textId="77777777" w:rsidR="00A403F3" w:rsidRDefault="00A403F3"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33BAA281" w:rsidR="00881E41" w:rsidRDefault="00881E41">
    <w:pPr>
      <w:pStyle w:val="Header"/>
    </w:pPr>
    <w:r>
      <w:rPr>
        <w:noProof/>
      </w:rPr>
      <w:drawing>
        <wp:anchor distT="0" distB="0" distL="114300" distR="114300" simplePos="0" relativeHeight="251657216" behindDoc="0" locked="0" layoutInCell="1" allowOverlap="1" wp14:anchorId="7CE6860A" wp14:editId="3D968661">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1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41"/>
    <w:rsid w:val="0000662B"/>
    <w:rsid w:val="000E6866"/>
    <w:rsid w:val="00102315"/>
    <w:rsid w:val="001458BB"/>
    <w:rsid w:val="0015187E"/>
    <w:rsid w:val="0016340D"/>
    <w:rsid w:val="001857DC"/>
    <w:rsid w:val="001A2B27"/>
    <w:rsid w:val="001B2DFA"/>
    <w:rsid w:val="001E6167"/>
    <w:rsid w:val="001F17FB"/>
    <w:rsid w:val="001F2E76"/>
    <w:rsid w:val="00233A49"/>
    <w:rsid w:val="00241340"/>
    <w:rsid w:val="00251532"/>
    <w:rsid w:val="00265CF1"/>
    <w:rsid w:val="002E7622"/>
    <w:rsid w:val="002F0E5F"/>
    <w:rsid w:val="0033142F"/>
    <w:rsid w:val="00360CA0"/>
    <w:rsid w:val="00365318"/>
    <w:rsid w:val="00392435"/>
    <w:rsid w:val="00443A1A"/>
    <w:rsid w:val="00445EDD"/>
    <w:rsid w:val="004849EB"/>
    <w:rsid w:val="004C6159"/>
    <w:rsid w:val="00540294"/>
    <w:rsid w:val="00586915"/>
    <w:rsid w:val="005C72B0"/>
    <w:rsid w:val="00637DC4"/>
    <w:rsid w:val="006719BD"/>
    <w:rsid w:val="006A641C"/>
    <w:rsid w:val="00737207"/>
    <w:rsid w:val="007B1582"/>
    <w:rsid w:val="008127F1"/>
    <w:rsid w:val="00881E41"/>
    <w:rsid w:val="009A192C"/>
    <w:rsid w:val="009A3371"/>
    <w:rsid w:val="009D1694"/>
    <w:rsid w:val="009F3F1C"/>
    <w:rsid w:val="00A02919"/>
    <w:rsid w:val="00A403F3"/>
    <w:rsid w:val="00A57C08"/>
    <w:rsid w:val="00AD2ABB"/>
    <w:rsid w:val="00B00B6A"/>
    <w:rsid w:val="00B31C53"/>
    <w:rsid w:val="00B616C1"/>
    <w:rsid w:val="00B7336B"/>
    <w:rsid w:val="00BF313A"/>
    <w:rsid w:val="00C53D00"/>
    <w:rsid w:val="00C86AF3"/>
    <w:rsid w:val="00D30915"/>
    <w:rsid w:val="00D33A65"/>
    <w:rsid w:val="00D7015D"/>
    <w:rsid w:val="00DA5CE5"/>
    <w:rsid w:val="00DD7884"/>
    <w:rsid w:val="00DF502D"/>
    <w:rsid w:val="00E213FF"/>
    <w:rsid w:val="00E31D8E"/>
    <w:rsid w:val="00E6099D"/>
    <w:rsid w:val="00E94988"/>
    <w:rsid w:val="00EF1ADD"/>
    <w:rsid w:val="00F02DD9"/>
    <w:rsid w:val="00F5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F2E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7622"/>
    <w:rPr>
      <w:b/>
      <w:bCs/>
    </w:rPr>
  </w:style>
  <w:style w:type="character" w:customStyle="1" w:styleId="CommentSubjectChar">
    <w:name w:val="Comment Subject Char"/>
    <w:basedOn w:val="CommentTextChar1"/>
    <w:link w:val="CommentSubject"/>
    <w:uiPriority w:val="99"/>
    <w:semiHidden/>
    <w:rsid w:val="002E7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poyzer@flint-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156E-A047-45C2-A270-D860200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Beca Livermont</cp:lastModifiedBy>
  <cp:revision>3</cp:revision>
  <cp:lastPrinted>2017-12-11T15:22:00Z</cp:lastPrinted>
  <dcterms:created xsi:type="dcterms:W3CDTF">2023-02-21T20:16:00Z</dcterms:created>
  <dcterms:modified xsi:type="dcterms:W3CDTF">2023-03-01T14:31:00Z</dcterms:modified>
</cp:coreProperties>
</file>